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40" w:lineRule="auto"/>
        <w:jc w:val="cente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8"/>
          <w:szCs w:val="28"/>
          <w:rtl w:val="0"/>
        </w:rPr>
        <w:t xml:space="preserve">George S. Patton Continuation High School</w:t>
      </w:r>
      <w:r w:rsidDel="00000000" w:rsidR="00000000" w:rsidRPr="00000000">
        <w:drawing>
          <wp:anchor allowOverlap="1" behindDoc="0" distB="114300" distT="114300" distL="114300" distR="114300" hidden="0" layoutInCell="1" locked="0" relativeHeight="0" simplePos="0">
            <wp:simplePos x="0" y="0"/>
            <wp:positionH relativeFrom="column">
              <wp:posOffset>19053</wp:posOffset>
            </wp:positionH>
            <wp:positionV relativeFrom="paragraph">
              <wp:posOffset>114300</wp:posOffset>
            </wp:positionV>
            <wp:extent cx="995363" cy="995363"/>
            <wp:effectExtent b="0" l="0" r="0" t="0"/>
            <wp:wrapNone/>
            <wp:docPr id="40"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95363" cy="99536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4986338</wp:posOffset>
            </wp:positionH>
            <wp:positionV relativeFrom="paragraph">
              <wp:posOffset>114300</wp:posOffset>
            </wp:positionV>
            <wp:extent cx="1462088" cy="1083354"/>
            <wp:effectExtent b="0" l="0" r="0" t="0"/>
            <wp:wrapNone/>
            <wp:docPr id="4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462088" cy="1083354"/>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jc w:val="center"/>
        <w:rPr>
          <w:rFonts w:ascii="Century Gothic" w:cs="Century Gothic" w:eastAsia="Century Gothic" w:hAnsi="Century Gothic"/>
          <w:b w:val="1"/>
          <w:sz w:val="28"/>
          <w:szCs w:val="28"/>
        </w:rPr>
      </w:pPr>
      <w:r w:rsidDel="00000000" w:rsidR="00000000" w:rsidRPr="00000000">
        <w:rPr>
          <w:rFonts w:ascii="Century Gothic" w:cs="Century Gothic" w:eastAsia="Century Gothic" w:hAnsi="Century Gothic"/>
          <w:b w:val="1"/>
          <w:sz w:val="28"/>
          <w:szCs w:val="28"/>
          <w:rtl w:val="0"/>
        </w:rPr>
        <w:t xml:space="preserve">School Site Council</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40" w:lineRule="auto"/>
        <w:jc w:val="cente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8"/>
          <w:szCs w:val="28"/>
          <w:rtl w:val="0"/>
        </w:rPr>
        <w:t xml:space="preserve">Thursday, October 16, 2025</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40" w:lineRule="auto"/>
        <w:jc w:val="cente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8"/>
          <w:szCs w:val="28"/>
          <w:rtl w:val="0"/>
        </w:rPr>
        <w:t xml:space="preserve">1:40 pm – 3:00 pm</w:t>
      </w:r>
    </w:p>
    <w:tbl>
      <w:tblPr>
        <w:tblStyle w:val="Table1"/>
        <w:tblW w:w="10316.0" w:type="dxa"/>
        <w:jc w:val="left"/>
        <w:tblBorders>
          <w:top w:color="000000" w:space="0" w:sz="0" w:val="nil"/>
          <w:left w:color="000000" w:space="0" w:sz="0" w:val="nil"/>
          <w:bottom w:color="000000" w:space="0" w:sz="18" w:val="single"/>
          <w:right w:color="000000" w:space="0" w:sz="0" w:val="nil"/>
          <w:insideH w:color="000000" w:space="0" w:sz="0" w:val="nil"/>
          <w:insideV w:color="000000" w:space="0" w:sz="0" w:val="nil"/>
        </w:tblBorders>
        <w:tblLayout w:type="fixed"/>
        <w:tblLook w:val="0400"/>
      </w:tblPr>
      <w:tblGrid>
        <w:gridCol w:w="2377"/>
        <w:gridCol w:w="7939"/>
        <w:tblGridChange w:id="0">
          <w:tblGrid>
            <w:gridCol w:w="2377"/>
            <w:gridCol w:w="7939"/>
          </w:tblGrid>
        </w:tblGridChange>
      </w:tblGrid>
      <w:tr>
        <w:trPr>
          <w:cantSplit w:val="0"/>
          <w:trHeight w:val="20" w:hRule="atLeast"/>
          <w:tblHeader w:val="0"/>
        </w:trPr>
        <w:tc>
          <w:tcPr/>
          <w:p w:rsidR="00000000" w:rsidDel="00000000" w:rsidP="00000000" w:rsidRDefault="00000000" w:rsidRPr="00000000" w14:paraId="00000005">
            <w:pPr>
              <w:rPr>
                <w:rFonts w:ascii="Century Gothic" w:cs="Century Gothic" w:eastAsia="Century Gothic" w:hAnsi="Century Gothic"/>
                <w:b w:val="1"/>
                <w:sz w:val="20"/>
                <w:szCs w:val="20"/>
              </w:rPr>
            </w:pPr>
            <w:r w:rsidDel="00000000" w:rsidR="00000000" w:rsidRPr="00000000">
              <w:rPr>
                <w:rtl w:val="0"/>
              </w:rPr>
            </w:r>
          </w:p>
        </w:tc>
        <w:tc>
          <w:tcPr/>
          <w:p w:rsidR="00000000" w:rsidDel="00000000" w:rsidP="00000000" w:rsidRDefault="00000000" w:rsidRPr="00000000" w14:paraId="00000006">
            <w:pPr>
              <w:rPr>
                <w:rFonts w:ascii="Century Gothic" w:cs="Century Gothic" w:eastAsia="Century Gothic" w:hAnsi="Century Gothic"/>
                <w:sz w:val="11"/>
                <w:szCs w:val="11"/>
              </w:rPr>
            </w:pPr>
            <w:r w:rsidDel="00000000" w:rsidR="00000000" w:rsidRPr="00000000">
              <w:rPr>
                <w:rtl w:val="0"/>
              </w:rPr>
            </w:r>
          </w:p>
        </w:tc>
      </w:tr>
    </w:tbl>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120" w:lineRule="auto"/>
        <w:ind w:left="0" w:firstLine="0"/>
        <w:rPr>
          <w:rFonts w:ascii="Century Gothic" w:cs="Century Gothic" w:eastAsia="Century Gothic" w:hAnsi="Century Gothic"/>
          <w:color w:val="000000"/>
          <w:sz w:val="24"/>
          <w:szCs w:val="24"/>
        </w:rPr>
        <w:sectPr>
          <w:pgSz w:h="15840" w:w="12240" w:orient="portrait"/>
          <w:pgMar w:bottom="360" w:top="450" w:left="1440" w:right="1440" w:header="0" w:footer="720"/>
          <w:pgNumType w:start="1"/>
        </w:sectPr>
      </w:pPr>
      <w:r w:rsidDel="00000000" w:rsidR="00000000" w:rsidRPr="00000000">
        <w:rPr>
          <w:rtl w:val="0"/>
        </w:rPr>
      </w:r>
    </w:p>
    <w:p w:rsidR="00000000" w:rsidDel="00000000" w:rsidP="00000000" w:rsidRDefault="00000000" w:rsidRPr="00000000" w14:paraId="00000008">
      <w:pPr>
        <w:spacing w:after="12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Agenda:</w:t>
      </w:r>
    </w:p>
    <w:p w:rsidR="00000000" w:rsidDel="00000000" w:rsidP="00000000" w:rsidRDefault="00000000" w:rsidRPr="00000000" w14:paraId="00000009">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i w:val="0"/>
          <w:smallCaps w:val="0"/>
          <w:strike w:val="0"/>
          <w:color w:val="000000"/>
          <w:sz w:val="24"/>
          <w:szCs w:val="24"/>
          <w:shd w:fill="auto" w:val="clear"/>
          <w:vertAlign w:val="baseline"/>
        </w:rPr>
      </w:pPr>
      <w:r w:rsidDel="00000000" w:rsidR="00000000" w:rsidRPr="00000000">
        <w:rPr>
          <w:rFonts w:ascii="Century Gothic" w:cs="Century Gothic" w:eastAsia="Century Gothic" w:hAnsi="Century Gothic"/>
          <w:b w:val="1"/>
          <w:sz w:val="24"/>
          <w:szCs w:val="24"/>
          <w:rtl w:val="0"/>
        </w:rPr>
        <w:t xml:space="preserve">Welcome &amp; Call to Order</w:t>
        <w:tab/>
        <w:t xml:space="preserve">Mr. Hopkins, Chairperson</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i w:val="1"/>
          <w:sz w:val="24"/>
          <w:szCs w:val="24"/>
          <w:rtl w:val="0"/>
        </w:rPr>
        <w:t xml:space="preserve">Bienvenida/Llamada al Orden</w:t>
      </w:r>
      <w:r w:rsidDel="00000000" w:rsidR="00000000" w:rsidRPr="00000000">
        <w:rPr>
          <w:rtl w:val="0"/>
        </w:rPr>
      </w:r>
    </w:p>
    <w:p w:rsidR="00000000" w:rsidDel="00000000" w:rsidP="00000000" w:rsidRDefault="00000000" w:rsidRPr="00000000" w14:paraId="0000000B">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Flag Salute</w:t>
        <w:tab/>
        <w:t xml:space="preserve">Mr. Rodriguez, Parliamentarian</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i w:val="1"/>
          <w:sz w:val="24"/>
          <w:szCs w:val="24"/>
          <w:rtl w:val="0"/>
        </w:rPr>
        <w:t xml:space="preserve">Saludo a la Bandera</w:t>
      </w:r>
      <w:r w:rsidDel="00000000" w:rsidR="00000000" w:rsidRPr="00000000">
        <w:rPr>
          <w:rtl w:val="0"/>
        </w:rPr>
      </w:r>
    </w:p>
    <w:p w:rsidR="00000000" w:rsidDel="00000000" w:rsidP="00000000" w:rsidRDefault="00000000" w:rsidRPr="00000000" w14:paraId="0000000D">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Public Comment</w:t>
        <w:tab/>
        <w:t xml:space="preserve">Mr. Rodriguez, Parliamentarian</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Comentario público</w:t>
      </w:r>
    </w:p>
    <w:p w:rsidR="00000000" w:rsidDel="00000000" w:rsidP="00000000" w:rsidRDefault="00000000" w:rsidRPr="00000000" w14:paraId="0000000F">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Time for public comments and concerns</w:t>
      </w:r>
    </w:p>
    <w:p w:rsidR="00000000" w:rsidDel="00000000" w:rsidP="00000000" w:rsidRDefault="00000000" w:rsidRPr="00000000" w14:paraId="00000010">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b w:val="1"/>
          <w:sz w:val="24"/>
          <w:szCs w:val="24"/>
          <w:rtl w:val="0"/>
        </w:rPr>
        <w:t xml:space="preserve">3 speakers maximum for a maximum of 5 minutes each</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Roll Call for Quorum</w:t>
        <w:tab/>
        <w:t xml:space="preserve">Ms. Bohanon, Secretary</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Pasar lista para el quórum</w:t>
      </w:r>
    </w:p>
    <w:p w:rsidR="00000000" w:rsidDel="00000000" w:rsidP="00000000" w:rsidRDefault="00000000" w:rsidRPr="00000000" w14:paraId="00000013">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Review and Approval of </w:t>
      </w:r>
      <w:hyperlink r:id="rId9">
        <w:r w:rsidDel="00000000" w:rsidR="00000000" w:rsidRPr="00000000">
          <w:rPr>
            <w:rFonts w:ascii="Century Gothic" w:cs="Century Gothic" w:eastAsia="Century Gothic" w:hAnsi="Century Gothic"/>
            <w:b w:val="1"/>
            <w:color w:val="1155cc"/>
            <w:sz w:val="24"/>
            <w:szCs w:val="24"/>
            <w:u w:val="single"/>
            <w:rtl w:val="0"/>
          </w:rPr>
          <w:t xml:space="preserve">Minutes</w:t>
        </w:r>
      </w:hyperlink>
      <w:r w:rsidDel="00000000" w:rsidR="00000000" w:rsidRPr="00000000">
        <w:rPr>
          <w:rFonts w:ascii="Century Gothic" w:cs="Century Gothic" w:eastAsia="Century Gothic" w:hAnsi="Century Gothic"/>
          <w:b w:val="1"/>
          <w:sz w:val="24"/>
          <w:szCs w:val="24"/>
          <w:rtl w:val="0"/>
        </w:rPr>
        <w:t xml:space="preserve"> (ACTION)</w:t>
        <w:tab/>
        <w:t xml:space="preserve">Ms. Bohanon, Secretary</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i w:val="1"/>
          <w:sz w:val="24"/>
          <w:szCs w:val="24"/>
          <w:rtl w:val="0"/>
        </w:rPr>
        <w:t xml:space="preserve">Revisión y Aprobación de Minutas (ACCIÓN)</w:t>
      </w:r>
      <w:r w:rsidDel="00000000" w:rsidR="00000000" w:rsidRPr="00000000">
        <w:rPr>
          <w:rtl w:val="0"/>
        </w:rPr>
      </w:r>
    </w:p>
    <w:p w:rsidR="00000000" w:rsidDel="00000000" w:rsidP="00000000" w:rsidRDefault="00000000" w:rsidRPr="00000000" w14:paraId="00000015">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Principal’s Update</w:t>
        <w:tab/>
        <w:t xml:space="preserve">Mr. Paek, Principal</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i w:val="1"/>
          <w:sz w:val="24"/>
          <w:szCs w:val="24"/>
          <w:rtl w:val="0"/>
        </w:rPr>
        <w:t xml:space="preserve">Actualización del director</w:t>
      </w:r>
      <w:r w:rsidDel="00000000" w:rsidR="00000000" w:rsidRPr="00000000">
        <w:rPr>
          <w:rtl w:val="0"/>
        </w:rPr>
      </w:r>
    </w:p>
    <w:p w:rsidR="00000000" w:rsidDel="00000000" w:rsidP="00000000" w:rsidRDefault="00000000" w:rsidRPr="00000000" w14:paraId="00000017">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b w:val="1"/>
          <w:sz w:val="24"/>
          <w:szCs w:val="24"/>
          <w:rtl w:val="0"/>
        </w:rPr>
        <w:t xml:space="preserve">Parent Conferences, 10/23/25</w:t>
      </w:r>
    </w:p>
    <w:p w:rsidR="00000000" w:rsidDel="00000000" w:rsidP="00000000" w:rsidRDefault="00000000" w:rsidRPr="00000000" w14:paraId="00000018">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b w:val="1"/>
          <w:sz w:val="24"/>
          <w:szCs w:val="24"/>
          <w:rtl w:val="0"/>
        </w:rPr>
        <w:t xml:space="preserve">Model Continuation School Visit, 11/6/25</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School Safety Committee</w:t>
        <w:tab/>
        <w:t xml:space="preserve">Mr. Paek, Principal</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Comité de Seguridad Escolar</w:t>
      </w:r>
    </w:p>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b w:val="1"/>
          <w:sz w:val="24"/>
          <w:szCs w:val="24"/>
          <w:rtl w:val="0"/>
        </w:rPr>
        <w:t xml:space="preserve"> California ShakeOut Exercise Debrief</w:t>
      </w:r>
      <w:r w:rsidDel="00000000" w:rsidR="00000000" w:rsidRPr="00000000">
        <w:rPr>
          <w:rtl w:val="0"/>
        </w:rPr>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b w:val="1"/>
          <w:sz w:val="24"/>
          <w:szCs w:val="24"/>
          <w:rtl w:val="0"/>
        </w:rPr>
        <w:t xml:space="preserve">Campus Safety</w:t>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b w:val="1"/>
          <w:sz w:val="24"/>
          <w:szCs w:val="24"/>
          <w:rtl w:val="0"/>
        </w:rPr>
        <w:t xml:space="preserve">Dress Code</w:t>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English Learners Update</w:t>
        <w:tab/>
        <w:t xml:space="preserve">Ms. Neal, ELD Teacher</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i w:val="1"/>
          <w:sz w:val="24"/>
          <w:szCs w:val="24"/>
          <w:rtl w:val="0"/>
        </w:rPr>
        <w:t xml:space="preserve">Actualización para estudiantes de inglés</w:t>
      </w:r>
      <w:r w:rsidDel="00000000" w:rsidR="00000000" w:rsidRPr="00000000">
        <w:rPr>
          <w:rtl w:val="0"/>
        </w:rPr>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7T691, 7S046 &amp; 7E046 Additional Funds (ACTION)</w:t>
        <w:tab/>
        <w:t xml:space="preserve">Mr. Hopkins, Chairperson</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7T691, 7S046 &amp; 7E046 Fondos adicionales (ACCIÓN)</w:t>
      </w:r>
    </w:p>
    <w:p w:rsidR="00000000" w:rsidDel="00000000" w:rsidP="00000000" w:rsidRDefault="00000000" w:rsidRPr="00000000" w14:paraId="00000022">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r w:rsidDel="00000000" w:rsidR="00000000" w:rsidRPr="00000000">
        <w:rPr>
          <w:rFonts w:ascii="Century Gothic" w:cs="Century Gothic" w:eastAsia="Century Gothic" w:hAnsi="Century Gothic"/>
          <w:b w:val="1"/>
          <w:sz w:val="24"/>
          <w:szCs w:val="24"/>
          <w:rtl w:val="0"/>
        </w:rPr>
        <w:t xml:space="preserve">SSC Recommendations</w:t>
      </w:r>
      <w:r w:rsidDel="00000000" w:rsidR="00000000" w:rsidRPr="00000000">
        <w:rPr>
          <w:rtl w:val="0"/>
        </w:rPr>
      </w:r>
    </w:p>
    <w:p w:rsidR="00000000" w:rsidDel="00000000" w:rsidP="00000000" w:rsidRDefault="00000000" w:rsidRPr="00000000" w14:paraId="00000023">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SPSA 2024-25 Evaluation (ACTION)</w:t>
        <w:tab/>
        <w:t xml:space="preserve">Mr. Paek, Principal</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Evaluación SPSA 2023-24 (ACCIÓN)</w:t>
      </w:r>
    </w:p>
    <w:p w:rsidR="00000000" w:rsidDel="00000000" w:rsidP="00000000" w:rsidRDefault="00000000" w:rsidRPr="00000000" w14:paraId="00000025">
      <w:pPr>
        <w:keepNext w:val="0"/>
        <w:keepLines w:val="0"/>
        <w:widowControl w:val="1"/>
        <w:numPr>
          <w:ilvl w:val="1"/>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sz w:val="24"/>
          <w:szCs w:val="24"/>
          <w:u w:val="none"/>
        </w:rPr>
      </w:pPr>
      <w:hyperlink r:id="rId10">
        <w:r w:rsidDel="00000000" w:rsidR="00000000" w:rsidRPr="00000000">
          <w:rPr>
            <w:rFonts w:ascii="Century Gothic" w:cs="Century Gothic" w:eastAsia="Century Gothic" w:hAnsi="Century Gothic"/>
            <w:b w:val="1"/>
            <w:color w:val="1155cc"/>
            <w:sz w:val="24"/>
            <w:szCs w:val="24"/>
            <w:u w:val="single"/>
            <w:rtl w:val="0"/>
          </w:rPr>
          <w:t xml:space="preserve">http://spsa.lausd.net</w:t>
        </w:r>
      </w:hyperlink>
      <w:r w:rsidDel="00000000" w:rsidR="00000000" w:rsidRPr="00000000">
        <w:rPr>
          <w:rtl w:val="0"/>
        </w:rPr>
      </w:r>
    </w:p>
    <w:p w:rsidR="00000000" w:rsidDel="00000000" w:rsidP="00000000" w:rsidRDefault="00000000" w:rsidRPr="00000000" w14:paraId="00000026">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Announcements</w:t>
        <w:tab/>
        <w:t xml:space="preserve">Mr. Hopkins, Chairperson</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Anuncios</w:t>
      </w:r>
    </w:p>
    <w:p w:rsidR="00000000" w:rsidDel="00000000" w:rsidP="00000000" w:rsidRDefault="00000000" w:rsidRPr="00000000" w14:paraId="00000028">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1440" w:right="0" w:hanging="360"/>
        <w:jc w:val="left"/>
        <w:rPr>
          <w:rFonts w:ascii="Century Gothic" w:cs="Century Gothic" w:eastAsia="Century Gothic" w:hAnsi="Century Gothic"/>
          <w:b w:val="1"/>
          <w:i w:val="1"/>
          <w:sz w:val="24"/>
          <w:szCs w:val="24"/>
        </w:rPr>
      </w:pPr>
      <w:r w:rsidDel="00000000" w:rsidR="00000000" w:rsidRPr="00000000">
        <w:rPr>
          <w:rFonts w:ascii="Century Gothic" w:cs="Century Gothic" w:eastAsia="Century Gothic" w:hAnsi="Century Gothic"/>
          <w:b w:val="1"/>
          <w:sz w:val="24"/>
          <w:szCs w:val="24"/>
          <w:rtl w:val="0"/>
        </w:rPr>
        <w:t xml:space="preserve">Next SSC Meeting 11/20/25</w:t>
      </w:r>
      <w:r w:rsidDel="00000000" w:rsidR="00000000" w:rsidRPr="00000000">
        <w:rPr>
          <w:rtl w:val="0"/>
        </w:rPr>
      </w:r>
    </w:p>
    <w:p w:rsidR="00000000" w:rsidDel="00000000" w:rsidP="00000000" w:rsidRDefault="00000000" w:rsidRPr="00000000" w14:paraId="00000029">
      <w:pPr>
        <w:numPr>
          <w:ilvl w:val="0"/>
          <w:numId w:val="3"/>
        </w:numPr>
        <w:tabs>
          <w:tab w:val="right" w:leader="none" w:pos="9360"/>
        </w:tabs>
        <w:ind w:left="1440" w:hanging="36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Parent Conferences - Oct. 23, 2025, 5pm-6pm</w:t>
      </w:r>
    </w:p>
    <w:p w:rsidR="00000000" w:rsidDel="00000000" w:rsidP="00000000" w:rsidRDefault="00000000" w:rsidRPr="00000000" w14:paraId="0000002A">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hanging="36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Adjournment (ACTION)</w:t>
        <w:tab/>
        <w:t xml:space="preserve">Mr. Hopkins, Chairperson</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left="720" w:right="0" w:firstLine="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Clausura (ACCIÓN)</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right="0"/>
        <w:jc w:val="left"/>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right="0"/>
        <w:jc w:val="lef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Agenda posted: October 10, 2025 - online, Main Office, Parent Center</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right="0"/>
        <w:jc w:val="left"/>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Agenda publicada: 10 de octubre de 2025 - en línea, oficina principal, centro de padres</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right" w:leader="none" w:pos="9360"/>
        </w:tabs>
        <w:spacing w:after="0" w:before="0" w:line="276" w:lineRule="auto"/>
        <w:ind w:right="0"/>
        <w:jc w:val="left"/>
        <w:rPr>
          <w:rFonts w:ascii="Century Gothic" w:cs="Century Gothic" w:eastAsia="Century Gothic" w:hAnsi="Century Gothic"/>
          <w:i w:val="1"/>
          <w:sz w:val="24"/>
          <w:szCs w:val="24"/>
        </w:rPr>
      </w:pPr>
      <w:r w:rsidDel="00000000" w:rsidR="00000000" w:rsidRPr="00000000">
        <w:rPr>
          <w:rtl w:val="0"/>
        </w:rPr>
      </w:r>
    </w:p>
    <w:p w:rsidR="00000000" w:rsidDel="00000000" w:rsidP="00000000" w:rsidRDefault="00000000" w:rsidRPr="00000000" w14:paraId="00000030">
      <w:pPr>
        <w:tabs>
          <w:tab w:val="right" w:leader="none" w:pos="9360"/>
        </w:tabs>
        <w:rPr>
          <w:i w:val="1"/>
          <w:sz w:val="18"/>
          <w:szCs w:val="18"/>
        </w:rPr>
      </w:pPr>
      <w:r w:rsidDel="00000000" w:rsidR="00000000" w:rsidRPr="00000000">
        <w:rPr>
          <w:i w:val="1"/>
          <w:sz w:val="18"/>
          <w:szCs w:val="18"/>
          <w:rtl w:val="0"/>
        </w:rPr>
        <w:t xml:space="preserve">To review or obtain copies of materials, please visit the main office of Patton High School. Individuals wishing to speak under the Public Comment section on the agenda must sign up at the meeting and should plan to arrive early, as they can no longer register once the list is full or once it is collected prior to the beginning of the Public Comment section on the agenda.</w:t>
      </w:r>
    </w:p>
    <w:sectPr>
      <w:type w:val="continuous"/>
      <w:pgSz w:h="15840" w:w="12240" w:orient="portrait"/>
      <w:pgMar w:bottom="1008" w:top="1008" w:left="1440" w:right="1440" w:header="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Heading7">
    <w:name w:val="heading 7"/>
    <w:basedOn w:val="Normal"/>
    <w:next w:val="Normal"/>
    <w:link w:val="Heading7Char"/>
    <w:uiPriority w:val="9"/>
    <w:semiHidden w:val="1"/>
    <w:unhideWhenUsed w:val="1"/>
    <w:qFormat w:val="1"/>
    <w:rsid w:val="00B54A0A"/>
    <w:pPr>
      <w:keepNext w:val="1"/>
      <w:keepLines w:val="1"/>
      <w:numPr>
        <w:ilvl w:val="6"/>
        <w:numId w:val="5"/>
      </w:numPr>
      <w:spacing w:before="40"/>
      <w:outlineLvl w:val="6"/>
    </w:pPr>
    <w:rPr>
      <w:rFonts w:asciiTheme="majorHAnsi" w:cstheme="majorBidi" w:eastAsiaTheme="majorEastAsia" w:hAnsiTheme="majorHAnsi"/>
      <w:i w:val="1"/>
      <w:iCs w:val="1"/>
      <w:color w:val="243f60" w:themeColor="accent1" w:themeShade="00007F"/>
    </w:rPr>
  </w:style>
  <w:style w:type="paragraph" w:styleId="Heading8">
    <w:name w:val="heading 8"/>
    <w:basedOn w:val="Normal"/>
    <w:next w:val="Normal"/>
    <w:link w:val="Heading8Char"/>
    <w:uiPriority w:val="9"/>
    <w:semiHidden w:val="1"/>
    <w:unhideWhenUsed w:val="1"/>
    <w:qFormat w:val="1"/>
    <w:rsid w:val="00B54A0A"/>
    <w:pPr>
      <w:keepNext w:val="1"/>
      <w:keepLines w:val="1"/>
      <w:numPr>
        <w:ilvl w:val="7"/>
        <w:numId w:val="5"/>
      </w:numPr>
      <w:spacing w:before="40"/>
      <w:outlineLvl w:val="7"/>
    </w:pPr>
    <w:rPr>
      <w:rFonts w:asciiTheme="majorHAnsi" w:cstheme="majorBidi" w:eastAsiaTheme="majorEastAsia" w:hAnsiTheme="majorHAnsi"/>
      <w:color w:val="272727" w:themeColor="text1" w:themeTint="0000D8"/>
      <w:sz w:val="21"/>
      <w:szCs w:val="21"/>
    </w:rPr>
  </w:style>
  <w:style w:type="paragraph" w:styleId="Heading9">
    <w:name w:val="heading 9"/>
    <w:basedOn w:val="Normal"/>
    <w:next w:val="Normal"/>
    <w:link w:val="Heading9Char"/>
    <w:uiPriority w:val="9"/>
    <w:semiHidden w:val="1"/>
    <w:unhideWhenUsed w:val="1"/>
    <w:qFormat w:val="1"/>
    <w:rsid w:val="00B54A0A"/>
    <w:pPr>
      <w:keepNext w:val="1"/>
      <w:keepLines w:val="1"/>
      <w:numPr>
        <w:ilvl w:val="8"/>
        <w:numId w:val="5"/>
      </w:numPr>
      <w:spacing w:before="40"/>
      <w:outlineLvl w:val="8"/>
    </w:pPr>
    <w:rPr>
      <w:rFonts w:asciiTheme="majorHAnsi" w:cstheme="majorBidi" w:eastAsiaTheme="majorEastAsia" w:hAnsiTheme="majorHAnsi"/>
      <w:i w:val="1"/>
      <w:iCs w:val="1"/>
      <w:color w:val="272727" w:themeColor="text1" w:themeTint="0000D8"/>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DC5286"/>
    <w:pPr>
      <w:spacing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DC5286"/>
    <w:pPr>
      <w:ind w:left="720"/>
      <w:contextualSpacing w:val="1"/>
    </w:pPr>
  </w:style>
  <w:style w:type="character" w:styleId="Heading7Char" w:customStyle="1">
    <w:name w:val="Heading 7 Char"/>
    <w:basedOn w:val="DefaultParagraphFont"/>
    <w:link w:val="Heading7"/>
    <w:uiPriority w:val="9"/>
    <w:semiHidden w:val="1"/>
    <w:rsid w:val="00B54A0A"/>
    <w:rPr>
      <w:rFonts w:asciiTheme="majorHAnsi" w:cstheme="majorBidi" w:eastAsiaTheme="majorEastAsia" w:hAnsiTheme="majorHAnsi"/>
      <w:i w:val="1"/>
      <w:iCs w:val="1"/>
      <w:color w:val="243f60" w:themeColor="accent1" w:themeShade="00007F"/>
    </w:rPr>
  </w:style>
  <w:style w:type="character" w:styleId="Heading8Char" w:customStyle="1">
    <w:name w:val="Heading 8 Char"/>
    <w:basedOn w:val="DefaultParagraphFont"/>
    <w:link w:val="Heading8"/>
    <w:uiPriority w:val="9"/>
    <w:semiHidden w:val="1"/>
    <w:rsid w:val="00B54A0A"/>
    <w:rPr>
      <w:rFonts w:asciiTheme="majorHAnsi" w:cstheme="majorBidi" w:eastAsiaTheme="majorEastAsia" w:hAnsiTheme="majorHAnsi"/>
      <w:color w:val="272727" w:themeColor="text1" w:themeTint="0000D8"/>
      <w:sz w:val="21"/>
      <w:szCs w:val="21"/>
    </w:rPr>
  </w:style>
  <w:style w:type="character" w:styleId="Heading9Char" w:customStyle="1">
    <w:name w:val="Heading 9 Char"/>
    <w:basedOn w:val="DefaultParagraphFont"/>
    <w:link w:val="Heading9"/>
    <w:uiPriority w:val="9"/>
    <w:semiHidden w:val="1"/>
    <w:rsid w:val="00B54A0A"/>
    <w:rPr>
      <w:rFonts w:asciiTheme="majorHAnsi" w:cstheme="majorBidi" w:eastAsiaTheme="majorEastAsia" w:hAnsiTheme="majorHAnsi"/>
      <w:i w:val="1"/>
      <w:iCs w:val="1"/>
      <w:color w:val="272727" w:themeColor="text1" w:themeTint="0000D8"/>
      <w:sz w:val="21"/>
      <w:szCs w:val="21"/>
    </w:rPr>
  </w:style>
  <w:style w:type="table" w:styleId="a" w:customStyle="1">
    <w:basedOn w:val="TableNormal"/>
    <w:pPr>
      <w:spacing w:line="240" w:lineRule="auto"/>
    </w:pPr>
    <w:tblPr>
      <w:tblStyleRowBandSize w:val="1"/>
      <w:tblStyleColBandSize w:val="1"/>
    </w:tblPr>
  </w:style>
  <w:style w:type="table" w:styleId="a0" w:customStyle="1">
    <w:basedOn w:val="TableNormal"/>
    <w:pPr>
      <w:spacing w:line="240" w:lineRule="auto"/>
    </w:pPr>
    <w:tblPr>
      <w:tblStyleRowBandSize w:val="1"/>
      <w:tblStyleColBandSize w:val="1"/>
    </w:tblPr>
  </w:style>
  <w:style w:type="table" w:styleId="a1" w:customStyle="1">
    <w:basedOn w:val="TableNormal"/>
    <w:pPr>
      <w:spacing w:line="240" w:lineRule="auto"/>
    </w:pPr>
    <w:tblPr>
      <w:tblStyleRowBandSize w:val="1"/>
      <w:tblStyleColBandSize w:val="1"/>
    </w:tblPr>
  </w:style>
  <w:style w:type="table" w:styleId="a2" w:customStyle="1">
    <w:basedOn w:val="TableNormal"/>
    <w:pPr>
      <w:spacing w:line="240" w:lineRule="auto"/>
    </w:pPr>
    <w:tblPr>
      <w:tblStyleRowBandSize w:val="1"/>
      <w:tblStyleColBandSize w:val="1"/>
    </w:tblPr>
  </w:style>
  <w:style w:type="table" w:styleId="a3" w:customStyle="1">
    <w:basedOn w:val="TableNormal"/>
    <w:pPr>
      <w:spacing w:line="240" w:lineRule="auto"/>
    </w:pPr>
    <w:tblPr>
      <w:tblStyleRowBandSize w:val="1"/>
      <w:tblStyleColBandSize w:val="1"/>
    </w:tblPr>
  </w:style>
  <w:style w:type="table" w:styleId="a4" w:customStyle="1">
    <w:basedOn w:val="TableNormal"/>
    <w:pPr>
      <w:spacing w:line="240" w:lineRule="auto"/>
    </w:pPr>
    <w:tblPr>
      <w:tblStyleRowBandSize w:val="1"/>
      <w:tblStyleColBandSize w:val="1"/>
    </w:tblPr>
  </w:style>
  <w:style w:type="table" w:styleId="a5" w:customStyle="1">
    <w:basedOn w:val="TableNormal"/>
    <w:pPr>
      <w:spacing w:line="240" w:lineRule="auto"/>
    </w:pPr>
    <w:tblPr>
      <w:tblStyleRowBandSize w:val="1"/>
      <w:tblStyleColBandSize w:val="1"/>
    </w:tblPr>
  </w:style>
  <w:style w:type="table" w:styleId="a6" w:customStyle="1">
    <w:basedOn w:val="TableNormal"/>
    <w:pPr>
      <w:spacing w:line="240" w:lineRule="auto"/>
    </w:pPr>
    <w:tblPr>
      <w:tblStyleRowBandSize w:val="1"/>
      <w:tblStyleColBandSize w:val="1"/>
    </w:tblPr>
  </w:style>
  <w:style w:type="table" w:styleId="a7" w:customStyle="1">
    <w:basedOn w:val="TableNormal"/>
    <w:pPr>
      <w:spacing w:line="240" w:lineRule="auto"/>
    </w:pPr>
    <w:tblPr>
      <w:tblStyleRowBandSize w:val="1"/>
      <w:tblStyleColBandSize w:val="1"/>
    </w:tblPr>
  </w:style>
  <w:style w:type="table" w:styleId="a8" w:customStyle="1">
    <w:basedOn w:val="TableNormal"/>
    <w:pPr>
      <w:spacing w:line="240" w:lineRule="auto"/>
    </w:pPr>
    <w:tblPr>
      <w:tblStyleRowBandSize w:val="1"/>
      <w:tblStyleColBandSize w:val="1"/>
    </w:tblPr>
  </w:style>
  <w:style w:type="table" w:styleId="a9" w:customStyle="1">
    <w:basedOn w:val="TableNormal"/>
    <w:pPr>
      <w:spacing w:line="240" w:lineRule="auto"/>
    </w:pPr>
    <w:tblPr>
      <w:tblStyleRowBandSize w:val="1"/>
      <w:tblStyleColBandSize w:val="1"/>
    </w:tblPr>
  </w:style>
  <w:style w:type="table" w:styleId="aa" w:customStyle="1">
    <w:basedOn w:val="TableNormal"/>
    <w:pPr>
      <w:spacing w:line="240" w:lineRule="auto"/>
    </w:pPr>
    <w:tblPr>
      <w:tblStyleRowBandSize w:val="1"/>
      <w:tblStyleColBandSize w:val="1"/>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psa.lausd.net" TargetMode="External"/><Relationship Id="rId9" Type="http://schemas.openxmlformats.org/officeDocument/2006/relationships/hyperlink" Target="https://drive.google.com/file/d/1ampz48l9y72O_2_RvP1v7wpBZ2BxH3U8/view?usp=sharin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u60gFOuW2c8GQPEqddvmIQEAlA==">CgMxLjA4AHIhMVVhbnRYaXVpR2ZzazlzVjU4X1duZjFMU0o2b1Mwa0lx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2019-12-16T20:34:00Z</dcterms:created>
  <dc:creator>H. Karuza</dc:creator>
</cp:coreProperties>
</file>